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F" w:rsidRPr="00C30FE7" w:rsidRDefault="00F62B2F" w:rsidP="00051350">
      <w:pPr>
        <w:jc w:val="right"/>
        <w:rPr>
          <w:rFonts w:ascii="Bookman Old Style" w:hAnsi="Bookman Old Style" w:cs="Arial"/>
          <w:b/>
          <w:sz w:val="24"/>
          <w:u w:val="single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ORDENANZA Nº 12043/2016.</w:t>
      </w:r>
    </w:p>
    <w:p w:rsidR="00F62B2F" w:rsidRPr="00C30FE7" w:rsidRDefault="00F62B2F" w:rsidP="00051350">
      <w:pPr>
        <w:jc w:val="right"/>
        <w:rPr>
          <w:rFonts w:ascii="Bookman Old Style" w:hAnsi="Bookman Old Style" w:cs="Arial"/>
          <w:b/>
          <w:sz w:val="24"/>
          <w:u w:val="single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EXPTE.Nº 5712/2016-H.C.D.</w:t>
      </w:r>
    </w:p>
    <w:p w:rsidR="00F62B2F" w:rsidRPr="00C30FE7" w:rsidRDefault="00F62B2F" w:rsidP="00051350">
      <w:pPr>
        <w:jc w:val="right"/>
        <w:rPr>
          <w:rFonts w:ascii="Bookman Old Style" w:hAnsi="Bookman Old Style" w:cs="Arial"/>
          <w:b/>
          <w:sz w:val="24"/>
          <w:u w:val="single"/>
          <w:lang w:val="es-ES_tradnl"/>
        </w:rPr>
      </w:pPr>
    </w:p>
    <w:p w:rsidR="00F62B2F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VISTO: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>
        <w:rPr>
          <w:rFonts w:ascii="Bookman Old Style" w:hAnsi="Bookman Old Style" w:cs="Arial"/>
          <w:sz w:val="24"/>
          <w:lang w:val="es-ES_tradnl"/>
        </w:rPr>
        <w:tab/>
      </w:r>
      <w:r w:rsidRPr="00C30FE7">
        <w:rPr>
          <w:rFonts w:ascii="Bookman Old Style" w:hAnsi="Bookman Old Style" w:cs="Arial"/>
          <w:sz w:val="24"/>
          <w:lang w:val="es-ES_tradnl"/>
        </w:rPr>
        <w:t>El Expediente Nº 5553/2006, caratulado: “REYNOSO MARIO R. S/ REGULARIZACIÓN DE DONACIÓN”; y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b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lang w:val="es-ES_tradnl"/>
        </w:rPr>
        <w:t>CONSIDERANDO: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ab/>
        <w:t xml:space="preserve">Que </w:t>
      </w:r>
      <w:smartTag w:uri="urn:schemas-microsoft-com:office:smarttags" w:element="PersonName">
        <w:smartTagPr>
          <w:attr w:name="ProductID" w:val="la Direcci￳n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Dirección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de Planeamiento ha informado la necesidad de regularizar la donación de una fracción de terreno de propiedad del Señor Mario Ramón REYNOSO (fallecido) debido a la observación planteada por </w:t>
      </w:r>
      <w:smartTag w:uri="urn:schemas-microsoft-com:office:smarttags" w:element="PersonName">
        <w:smartTagPr>
          <w:attr w:name="ProductID" w:val="la Direcci￳n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Dirección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de Catastro de </w:t>
      </w:r>
      <w:smartTag w:uri="urn:schemas-microsoft-com:office:smarttags" w:element="PersonName">
        <w:smartTagPr>
          <w:attr w:name="ProductID" w:val="la Provincia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Provincia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respecto a un plano de mensura de lote con frente a calle Madame Curie, la cual no cuenta con mensura y se encuentra abierta al uso público.</w:t>
      </w:r>
    </w:p>
    <w:p w:rsidR="00F62B2F" w:rsidRPr="00C30FE7" w:rsidRDefault="00F62B2F" w:rsidP="000F2838">
      <w:pPr>
        <w:ind w:firstLine="708"/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 xml:space="preserve">Que a fs. 27 de las presentes actuaciones comparecieron a </w:t>
      </w:r>
      <w:smartTag w:uri="urn:schemas-microsoft-com:office:smarttags" w:element="PersonName">
        <w:smartTagPr>
          <w:attr w:name="ProductID" w:val="la Direcci￳n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Dirección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 de Asuntos Legales de esta Municipalidad </w:t>
      </w:r>
      <w:smartTag w:uri="urn:schemas-microsoft-com:office:smarttags" w:element="PersonName">
        <w:smartTagPr>
          <w:attr w:name="ProductID" w:val="la Se￱ora Mar￭a"/>
        </w:smartTagPr>
        <w:r w:rsidRPr="00C30FE7">
          <w:rPr>
            <w:rFonts w:ascii="Bookman Old Style" w:hAnsi="Bookman Old Style" w:cs="Arial"/>
            <w:sz w:val="24"/>
          </w:rPr>
          <w:t>la Señora María</w:t>
        </w:r>
      </w:smartTag>
      <w:r w:rsidRPr="00C30FE7">
        <w:rPr>
          <w:rFonts w:ascii="Bookman Old Style" w:hAnsi="Bookman Old Style" w:cs="Arial"/>
          <w:sz w:val="24"/>
        </w:rPr>
        <w:t xml:space="preserve"> Isabel RAFFO, DNI Nº 14.650.467, de estado civil viuda del Señor Mario Ramón REYNOSO y sus hijos Señores Mario Sebastián REYNOSO, DNI Nº 32.722.301, Marianela REYNOSO, DNI Nº 33.110.238 y Matías REYNOSO, DNI Nº 40.159.171, todos con domicilio en calle Montevideo Nº 377 de esta ciudad, quienes en su carácter de legítimos herederos del Señor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Mario Ramón REYNOSO -fallecido en fecha 30 de abril del año 2015- manifestaron su voluntad de donar a esta Municipalidad una fracción de terreno, que se desglosa de mayor superficie (croquis fs. 19) inscripto en el Registro de </w:t>
      </w:r>
      <w:smartTag w:uri="urn:schemas-microsoft-com:office:smarttags" w:element="PersonName">
        <w:smartTagPr>
          <w:attr w:name="ProductID" w:val="la Propiedad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Propiedad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bajo Matrícula Nº 132.900 Sección D.U. sito en Planta Urbana, Sección Octava, Manzana 186-I con domicilio parcelario en calle Helena Larroque de Roffo Nº 730,  con una superficie de </w:t>
      </w:r>
      <w:smartTag w:uri="urn:schemas-microsoft-com:office:smarttags" w:element="metricconverter">
        <w:smartTagPr>
          <w:attr w:name="ProductID" w:val="2.174 m2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2.174 m2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, y que posee una superficie de </w:t>
      </w:r>
      <w:smartTag w:uri="urn:schemas-microsoft-com:office:smarttags" w:element="metricconverter">
        <w:smartTagPr>
          <w:attr w:name="ProductID" w:val="256,40 m2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256,40 m2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cuyos límites y linderos son: NORTE: RECTA (1-2) al S 80º 42´E de 13, </w:t>
      </w:r>
      <w:smartTag w:uri="urn:schemas-microsoft-com:office:smarttags" w:element="metricconverter">
        <w:smartTagPr>
          <w:attr w:name="ProductID" w:val="19 metros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19 metros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linda con calle Curie; ESTE: recta (2-3) al S 2º 31´E de </w:t>
      </w:r>
      <w:smartTag w:uri="urn:schemas-microsoft-com:office:smarttags" w:element="metricconverter">
        <w:smartTagPr>
          <w:attr w:name="ProductID" w:val="18,86 m2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18,86 m2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 linda con más propiedad del Señor Mario REYNOSO;  SUR: recta (3-4) al N 80º O de </w:t>
      </w:r>
      <w:smartTag w:uri="urn:schemas-microsoft-com:office:smarttags" w:element="metricconverter">
        <w:smartTagPr>
          <w:attr w:name="ProductID" w:val="13,19 metros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13,19 metros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linda con más propiedad del Señor Mario REYNOSO.</w:t>
      </w:r>
    </w:p>
    <w:p w:rsidR="00F62B2F" w:rsidRPr="00C30FE7" w:rsidRDefault="00F62B2F" w:rsidP="000F2838">
      <w:pPr>
        <w:ind w:firstLine="708"/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 xml:space="preserve">Que dicho predio se encuentra en posesión real de </w:t>
      </w:r>
      <w:smartTag w:uri="urn:schemas-microsoft-com:office:smarttags" w:element="PersonName">
        <w:smartTagPr>
          <w:attr w:name="ProductID" w:val="la Municipalidad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Municipalidad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de Gualeguaychú y la calle abierta al uso público desde hace aproximadamente doce (12) años.</w:t>
      </w:r>
    </w:p>
    <w:p w:rsidR="00F62B2F" w:rsidRPr="00C30FE7" w:rsidRDefault="00F62B2F" w:rsidP="000F2838">
      <w:pPr>
        <w:ind w:firstLine="708"/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 xml:space="preserve">Que el juicio sucesorio del titular registral Mario Ramón REYNOSO tramita en el Juzgado de Primera Instancia en lo Civil y Comercial Nº </w:t>
      </w:r>
      <w:smartTag w:uri="urn:schemas-microsoft-com:office:smarttags" w:element="metricconverter">
        <w:smartTagPr>
          <w:attr w:name="ProductID" w:val="1 a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 a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cargo de </w:t>
      </w:r>
      <w:smartTag w:uri="urn:schemas-microsoft-com:office:smarttags" w:element="PersonName">
        <w:smartTagPr>
          <w:attr w:name="ProductID" w:val="la Doctora Valeria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Doctora Valeria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BARBIERO bajo Expediente Nº 213/2015, habiéndose dictado declaratoria de herederos cuya copia se ha glosado a estos autos, como así también ha sido aprobado el Inventario y Avalúo de Bienes del acervo sucesorio en el que figura el inmueble Matrícula Nº 132.900 D.U. del cual se desglosa la superficie del lote calle que se dona.</w:t>
      </w:r>
    </w:p>
    <w:p w:rsidR="00F62B2F" w:rsidRPr="00C30FE7" w:rsidRDefault="00F62B2F" w:rsidP="000F2838">
      <w:pPr>
        <w:ind w:firstLine="708"/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 xml:space="preserve">Que </w:t>
      </w:r>
      <w:smartTag w:uri="urn:schemas-microsoft-com:office:smarttags" w:element="PersonName">
        <w:smartTagPr>
          <w:attr w:name="ProductID" w:val="la Municipalidad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Municipalidad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, por su parte, toma a su cargo las deudas de T.G.I.  Nº 31.164 y 21.644 y de T.O.S.  Nº 25.907 y 15.896 que obran a fs. 5 y 8 del presente hasta la fecha de promulgación de esta Ordenanza y se compromete además, a confeccionar el Plano de Mensura y Ficha de Transferencia del inmueble  y de todos los gastos que se originen con motivo de la transferencia del inmueble a favor de </w:t>
      </w:r>
      <w:smartTag w:uri="urn:schemas-microsoft-com:office:smarttags" w:element="PersonName">
        <w:smartTagPr>
          <w:attr w:name="ProductID" w:val="la Municipalidad.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Municipalidad.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</w:t>
      </w:r>
    </w:p>
    <w:p w:rsidR="00F62B2F" w:rsidRPr="00C30FE7" w:rsidRDefault="00F62B2F" w:rsidP="000F2838">
      <w:pPr>
        <w:ind w:firstLine="708"/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>Que el Informe de Dominio Nº 5011 de fecha 17/05/2016 informa que la persona solicitada no se encuentra inhibida.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sz w:val="24"/>
          <w:lang w:val="es-ES_tradnl"/>
        </w:rPr>
        <w:tab/>
        <w:t xml:space="preserve">Que a fs. </w:t>
      </w:r>
      <w:smartTag w:uri="urn:schemas-microsoft-com:office:smarttags" w:element="metricconverter">
        <w:smartTagPr>
          <w:attr w:name="ProductID" w:val="29 ha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29 ha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tomado debida intervención </w:t>
      </w:r>
      <w:smartTag w:uri="urn:schemas-microsoft-com:office:smarttags" w:element="PersonName">
        <w:smartTagPr>
          <w:attr w:name="ProductID" w:val="la Direcci￳n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Dirección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de Asuntos Legales sin manifestar objeciones al dictado del presente acto administrativo.</w:t>
      </w:r>
    </w:p>
    <w:p w:rsidR="00F62B2F" w:rsidRPr="00C30FE7" w:rsidRDefault="00F62B2F" w:rsidP="000F2838">
      <w:pPr>
        <w:rPr>
          <w:rFonts w:ascii="Bookman Old Style" w:hAnsi="Bookman Old Style" w:cs="Arial"/>
          <w:b/>
          <w:sz w:val="24"/>
          <w:u w:val="single"/>
        </w:rPr>
      </w:pPr>
      <w:r w:rsidRPr="00C30FE7">
        <w:rPr>
          <w:rFonts w:ascii="Bookman Old Style" w:hAnsi="Bookman Old Style" w:cs="Arial"/>
          <w:b/>
          <w:sz w:val="24"/>
          <w:u w:val="single"/>
        </w:rPr>
        <w:t>POR ELLO:</w:t>
      </w:r>
    </w:p>
    <w:p w:rsidR="00F62B2F" w:rsidRPr="00C30FE7" w:rsidRDefault="00F62B2F" w:rsidP="00051350">
      <w:pPr>
        <w:jc w:val="center"/>
        <w:rPr>
          <w:rFonts w:ascii="Bookman Old Style" w:hAnsi="Bookman Old Style" w:cs="Arial"/>
          <w:b/>
          <w:sz w:val="24"/>
        </w:rPr>
      </w:pPr>
      <w:r w:rsidRPr="00C30FE7">
        <w:rPr>
          <w:rFonts w:ascii="Bookman Old Style" w:hAnsi="Bookman Old Style" w:cs="Arial"/>
          <w:b/>
          <w:sz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C30FE7">
            <w:rPr>
              <w:rFonts w:ascii="Bookman Old Style" w:hAnsi="Bookman Old Style" w:cs="Arial"/>
              <w:b/>
              <w:sz w:val="24"/>
            </w:rPr>
            <w:t>LA MUNICIPALIDAD</w:t>
          </w:r>
        </w:smartTag>
        <w:r w:rsidRPr="00C30FE7">
          <w:rPr>
            <w:rFonts w:ascii="Bookman Old Style" w:hAnsi="Bookman Old Style" w:cs="Arial"/>
            <w:b/>
            <w:sz w:val="24"/>
          </w:rPr>
          <w:t xml:space="preserve"> DE</w:t>
        </w:r>
      </w:smartTag>
      <w:r w:rsidRPr="00C30FE7">
        <w:rPr>
          <w:rFonts w:ascii="Bookman Old Style" w:hAnsi="Bookman Old Style" w:cs="Arial"/>
          <w:b/>
          <w:sz w:val="24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C30FE7">
          <w:rPr>
            <w:rFonts w:ascii="Bookman Old Style" w:hAnsi="Bookman Old Style" w:cs="Arial"/>
            <w:b/>
            <w:sz w:val="24"/>
          </w:rPr>
          <w:t>LA SIGUIENTE</w:t>
        </w:r>
      </w:smartTag>
    </w:p>
    <w:p w:rsidR="00F62B2F" w:rsidRPr="00C30FE7" w:rsidRDefault="00F62B2F" w:rsidP="000F2838">
      <w:pPr>
        <w:jc w:val="center"/>
        <w:rPr>
          <w:rFonts w:ascii="Bookman Old Style" w:hAnsi="Bookman Old Style" w:cs="Arial"/>
          <w:b/>
          <w:sz w:val="24"/>
          <w:u w:val="single"/>
        </w:rPr>
      </w:pPr>
      <w:r w:rsidRPr="00C30FE7">
        <w:rPr>
          <w:rFonts w:ascii="Bookman Old Style" w:hAnsi="Bookman Old Style" w:cs="Arial"/>
          <w:b/>
          <w:sz w:val="24"/>
          <w:u w:val="single"/>
        </w:rPr>
        <w:t>ORDENANZA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Artículo 1º</w:t>
      </w:r>
      <w:r w:rsidRPr="00C30FE7">
        <w:rPr>
          <w:rFonts w:ascii="Bookman Old Style" w:hAnsi="Bookman Old Style" w:cs="Arial"/>
          <w:b/>
          <w:sz w:val="24"/>
          <w:lang w:val="es-ES_tradnl"/>
        </w:rPr>
        <w:t>.-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</w:t>
      </w:r>
      <w:r w:rsidRPr="00C30FE7">
        <w:rPr>
          <w:rFonts w:ascii="Bookman Old Style" w:hAnsi="Bookman Old Style" w:cs="Arial"/>
          <w:b/>
          <w:sz w:val="24"/>
          <w:lang w:val="es-ES_tradnl"/>
        </w:rPr>
        <w:t>AUTORÍCESE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al Departamento Ejecutivo Municipal a </w:t>
      </w:r>
      <w:r w:rsidRPr="00C30FE7">
        <w:rPr>
          <w:rFonts w:ascii="Bookman Old Style" w:hAnsi="Bookman Old Style" w:cs="Arial"/>
          <w:b/>
          <w:sz w:val="24"/>
          <w:lang w:val="es-ES_tradnl"/>
        </w:rPr>
        <w:t>ACEPTAR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 la donación de una fracción de terreno que se desglosa de mayor superficie inscripta en el Registro de </w:t>
      </w:r>
      <w:smartTag w:uri="urn:schemas-microsoft-com:office:smarttags" w:element="PersonName">
        <w:smartTagPr>
          <w:attr w:name="ProductID" w:val="la Propiedad Inmueble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la Propiedad Inmueble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bajo Matrícula Nº 104.556 D.U., la cual posee una superficie de </w:t>
      </w:r>
      <w:smartTag w:uri="urn:schemas-microsoft-com:office:smarttags" w:element="metricconverter">
        <w:smartTagPr>
          <w:attr w:name="ProductID" w:val="256,40 m2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256,40 m2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cuyos límites y linderos son NORTE: RECTA (1-2)  al S 80º 42´E de 13, 19  metros linda con calle Curie;  ESTE: recta (2-3) al S 2º 31´E de </w:t>
      </w:r>
      <w:smartTag w:uri="urn:schemas-microsoft-com:office:smarttags" w:element="metricconverter">
        <w:smartTagPr>
          <w:attr w:name="ProductID" w:val="18,86 m2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18,86 m2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 linda con más propiedad del Señor Mario REYNOSO;  SUR: recta (3-4) al N 80º O de </w:t>
      </w:r>
      <w:smartTag w:uri="urn:schemas-microsoft-com:office:smarttags" w:element="metricconverter">
        <w:smartTagPr>
          <w:attr w:name="ProductID" w:val="13,19 metros"/>
        </w:smartTagPr>
        <w:r w:rsidRPr="00C30FE7">
          <w:rPr>
            <w:rFonts w:ascii="Bookman Old Style" w:hAnsi="Bookman Old Style" w:cs="Arial"/>
            <w:sz w:val="24"/>
            <w:lang w:val="es-ES_tradnl"/>
          </w:rPr>
          <w:t>13,19 metros</w:t>
        </w:r>
      </w:smartTag>
      <w:r w:rsidRPr="00C30FE7">
        <w:rPr>
          <w:rFonts w:ascii="Bookman Old Style" w:hAnsi="Bookman Old Style" w:cs="Arial"/>
          <w:sz w:val="24"/>
          <w:lang w:val="es-ES_tradnl"/>
        </w:rPr>
        <w:t xml:space="preserve"> linda con más propiedad del Señor Mario REYNOSO y se encuentra abierta al uso público como continuación de calle Madame Curie, por parte de los herederos declarados del causante Mario Ramón REYNOSO que son: </w:t>
      </w:r>
      <w:r w:rsidRPr="00C30FE7">
        <w:rPr>
          <w:rFonts w:ascii="Bookman Old Style" w:hAnsi="Bookman Old Style" w:cs="Arial"/>
          <w:sz w:val="24"/>
        </w:rPr>
        <w:t>María Isabel RAFFO, DNI 14.650.467 y sus hijos Mario Sebastián REYNOSO, DNI 32.722.301, Marianela REYNOSO, DNI Nº 33.110.238 y Matías REYNOSO, DNI Nº 40.159.171, todos con domicilio en calle Montevideo Nº 377 de esta ciudad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Artículo 2º.-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</w:t>
      </w:r>
      <w:r w:rsidRPr="00C30FE7">
        <w:rPr>
          <w:rFonts w:ascii="Bookman Old Style" w:hAnsi="Bookman Old Style" w:cs="Arial"/>
          <w:b/>
          <w:sz w:val="24"/>
          <w:lang w:val="es-ES_tradnl"/>
        </w:rPr>
        <w:t>POR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Subsecretaría de Planeamiento confecciónese correspondiente Plano de Mensura y Ficha de Transferencia.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Artículo 3º.-</w:t>
      </w:r>
      <w:r w:rsidRPr="00C30FE7">
        <w:rPr>
          <w:rFonts w:ascii="Bookman Old Style" w:hAnsi="Bookman Old Style" w:cs="Arial"/>
          <w:b/>
          <w:sz w:val="24"/>
          <w:lang w:val="es-ES_tradnl"/>
        </w:rPr>
        <w:t xml:space="preserve"> POR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Dirección de Rentas tómese a cargo de esta Municipalidad las deudas por tasas municipales correspondientes a las Cuentas T.G.I. Nº 31.164 y 21.644 y de T.O.S. Nº 25.907 y 15.896.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Artículo 4º.-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</w:t>
      </w:r>
      <w:r w:rsidRPr="00C30FE7">
        <w:rPr>
          <w:rFonts w:ascii="Bookman Old Style" w:hAnsi="Bookman Old Style" w:cs="Arial"/>
          <w:b/>
          <w:sz w:val="24"/>
          <w:lang w:val="es-ES_tradnl"/>
        </w:rPr>
        <w:t>OPORTUNAMENTE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 DESÍGNESE escribano de lista para la escrituración del inmueble a favor  de esta Municipalidad.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u w:val="single"/>
          <w:lang w:val="es-ES_tradnl"/>
        </w:rPr>
        <w:t>Artículo 5º.-</w:t>
      </w:r>
      <w:r w:rsidRPr="00C30FE7">
        <w:rPr>
          <w:rFonts w:ascii="Bookman Old Style" w:hAnsi="Bookman Old Style" w:cs="Arial"/>
          <w:b/>
          <w:sz w:val="24"/>
          <w:lang w:val="es-ES_tradnl"/>
        </w:rPr>
        <w:t xml:space="preserve"> COMUNÍQUESE</w:t>
      </w:r>
      <w:r w:rsidRPr="00C30FE7">
        <w:rPr>
          <w:rFonts w:ascii="Bookman Old Style" w:hAnsi="Bookman Old Style" w:cs="Arial"/>
          <w:sz w:val="24"/>
          <w:lang w:val="es-ES_tradnl"/>
        </w:rPr>
        <w:t xml:space="preserve">, publíquese y cumplido, archívese. </w:t>
      </w:r>
    </w:p>
    <w:p w:rsidR="00F62B2F" w:rsidRDefault="00F62B2F" w:rsidP="000F2838">
      <w:pPr>
        <w:jc w:val="both"/>
        <w:rPr>
          <w:rFonts w:ascii="Bookman Old Style" w:hAnsi="Bookman Old Style" w:cs="Arial"/>
          <w:b/>
          <w:sz w:val="24"/>
          <w:lang w:val="es-ES_tradnl"/>
        </w:rPr>
      </w:pPr>
    </w:p>
    <w:p w:rsidR="00F62B2F" w:rsidRPr="00C30FE7" w:rsidRDefault="00F62B2F" w:rsidP="000F2838">
      <w:pPr>
        <w:jc w:val="both"/>
        <w:rPr>
          <w:rFonts w:ascii="Bookman Old Style" w:hAnsi="Bookman Old Style" w:cs="Arial"/>
          <w:b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lang w:val="es-ES_tradnl"/>
        </w:rPr>
        <w:t>Sala de Sesiones – Honorable Concejo Deliberante.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b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lang w:val="es-ES_tradnl"/>
        </w:rPr>
        <w:t>San José de Gualeguaychú, 1º de julio de 2016.</w:t>
      </w:r>
    </w:p>
    <w:p w:rsidR="00F62B2F" w:rsidRPr="00C30FE7" w:rsidRDefault="00F62B2F" w:rsidP="000F2838">
      <w:pPr>
        <w:jc w:val="both"/>
        <w:rPr>
          <w:rFonts w:ascii="Bookman Old Style" w:hAnsi="Bookman Old Style" w:cs="Arial"/>
          <w:b/>
          <w:sz w:val="24"/>
          <w:lang w:val="es-ES_tradnl"/>
        </w:rPr>
      </w:pPr>
      <w:r w:rsidRPr="00C30FE7">
        <w:rPr>
          <w:rFonts w:ascii="Bookman Old Style" w:hAnsi="Bookman Old Style" w:cs="Arial"/>
          <w:b/>
          <w:sz w:val="24"/>
          <w:lang w:val="es-ES_tradnl"/>
        </w:rPr>
        <w:t>Jorge M. Maradey, Presidente – Leandro M. Silva, Secretario.</w:t>
      </w:r>
    </w:p>
    <w:p w:rsidR="00F62B2F" w:rsidRPr="00C30FE7" w:rsidRDefault="00F62B2F" w:rsidP="00B907E6">
      <w:pPr>
        <w:rPr>
          <w:rFonts w:ascii="Bookman Old Style" w:hAnsi="Bookman Old Style"/>
        </w:rPr>
      </w:pPr>
    </w:p>
    <w:sectPr w:rsidR="00F62B2F" w:rsidRPr="00C30FE7" w:rsidSect="00C30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2F" w:rsidRDefault="00F62B2F">
      <w:r>
        <w:separator/>
      </w:r>
    </w:p>
  </w:endnote>
  <w:endnote w:type="continuationSeparator" w:id="0">
    <w:p w:rsidR="00F62B2F" w:rsidRDefault="00F6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Pr="003232A9" w:rsidRDefault="00F62B2F" w:rsidP="00B907E6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62B2F" w:rsidRPr="003232A9" w:rsidRDefault="00F62B2F" w:rsidP="00B907E6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Default="00F62B2F" w:rsidP="00B907E6">
    <w:pPr>
      <w:pStyle w:val="Footer"/>
      <w:pBdr>
        <w:bottom w:val="single" w:sz="6" w:space="1" w:color="auto"/>
      </w:pBdr>
    </w:pPr>
  </w:p>
  <w:p w:rsidR="00F62B2F" w:rsidRDefault="00F62B2F" w:rsidP="00B907E6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62B2F" w:rsidRPr="00C261A7" w:rsidRDefault="00F62B2F" w:rsidP="00B907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Pr="00A71F25" w:rsidRDefault="00F62B2F" w:rsidP="00B907E6">
    <w:pPr>
      <w:pStyle w:val="Footer"/>
      <w:pBdr>
        <w:bottom w:val="single" w:sz="6" w:space="1" w:color="auto"/>
      </w:pBdr>
      <w:jc w:val="right"/>
    </w:pPr>
  </w:p>
  <w:p w:rsidR="00F62B2F" w:rsidRPr="00A71F25" w:rsidRDefault="00F62B2F" w:rsidP="00B907E6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2F" w:rsidRDefault="00F62B2F">
      <w:r>
        <w:separator/>
      </w:r>
    </w:p>
  </w:footnote>
  <w:footnote w:type="continuationSeparator" w:id="0">
    <w:p w:rsidR="00F62B2F" w:rsidRDefault="00F6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Default="00F62B2F" w:rsidP="00B907E6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F62B2F" w:rsidRDefault="00F62B2F" w:rsidP="00B907E6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F62B2F" w:rsidRDefault="00F62B2F" w:rsidP="00B907E6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F62B2F" w:rsidRDefault="00F62B2F" w:rsidP="00B907E6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F62B2F" w:rsidRDefault="00F62B2F" w:rsidP="00B907E6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F62B2F" w:rsidRPr="00EA3998" w:rsidRDefault="00F62B2F" w:rsidP="00C30FE7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  <w:r w:rsidRPr="00EA3998">
      <w:rPr>
        <w:rFonts w:ascii="Bookman Old Style" w:hAnsi="Bookman Old Style"/>
        <w:sz w:val="20"/>
      </w:rPr>
      <w:t>Declaración Nº12/2016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Default="00F62B2F" w:rsidP="00051350">
    <w:pPr>
      <w:pStyle w:val="Header"/>
      <w:rPr>
        <w:rFonts w:ascii="Bookman Old Style" w:hAnsi="Bookman Old Style"/>
        <w:sz w:val="20"/>
      </w:rPr>
    </w:pPr>
  </w:p>
  <w:p w:rsidR="00F62B2F" w:rsidRDefault="00F62B2F" w:rsidP="00051350">
    <w:pPr>
      <w:pStyle w:val="Header"/>
      <w:rPr>
        <w:rFonts w:ascii="Bookman Old Style" w:hAnsi="Bookman Old Style"/>
        <w:sz w:val="20"/>
      </w:rPr>
    </w:pPr>
  </w:p>
  <w:p w:rsidR="00F62B2F" w:rsidRDefault="00F62B2F" w:rsidP="00051350">
    <w:pPr>
      <w:pStyle w:val="Header"/>
      <w:rPr>
        <w:rFonts w:ascii="Bookman Old Style" w:hAnsi="Bookman Old Style"/>
        <w:sz w:val="20"/>
      </w:rPr>
    </w:pPr>
  </w:p>
  <w:p w:rsidR="00F62B2F" w:rsidRDefault="00F62B2F" w:rsidP="00051350">
    <w:pPr>
      <w:pStyle w:val="Header"/>
      <w:rPr>
        <w:rFonts w:ascii="Bookman Old Style" w:hAnsi="Bookman Old Style"/>
        <w:sz w:val="20"/>
      </w:rPr>
    </w:pPr>
  </w:p>
  <w:p w:rsidR="00F62B2F" w:rsidRDefault="00F62B2F" w:rsidP="00051350">
    <w:pPr>
      <w:pStyle w:val="Header"/>
      <w:rPr>
        <w:rFonts w:ascii="Bookman Old Style" w:hAnsi="Bookman Old Style"/>
        <w:sz w:val="20"/>
      </w:rPr>
    </w:pPr>
  </w:p>
  <w:p w:rsidR="00F62B2F" w:rsidRDefault="00F62B2F" w:rsidP="00C30FE7">
    <w:pPr>
      <w:pStyle w:val="Header"/>
      <w:pBdr>
        <w:bottom w:val="single" w:sz="6" w:space="1" w:color="auto"/>
      </w:pBdr>
      <w:rPr>
        <w:rFonts w:ascii="Bookman Old Style" w:hAnsi="Bookman Old Style"/>
        <w:sz w:val="20"/>
      </w:rPr>
    </w:pPr>
    <w:r w:rsidRPr="00C30FE7">
      <w:rPr>
        <w:rFonts w:ascii="Bookman Old Style" w:hAnsi="Bookman Old Style"/>
        <w:sz w:val="20"/>
      </w:rPr>
      <w:t xml:space="preserve">Ordenanza </w:t>
    </w:r>
    <w:r>
      <w:rPr>
        <w:rFonts w:ascii="Bookman Old Style" w:hAnsi="Bookman Old Style"/>
        <w:sz w:val="20"/>
      </w:rPr>
      <w:t>N</w:t>
    </w:r>
    <w:r w:rsidRPr="00C30FE7">
      <w:rPr>
        <w:rFonts w:ascii="Bookman Old Style" w:hAnsi="Bookman Old Style"/>
        <w:sz w:val="20"/>
      </w:rPr>
      <w:t>º 12043/2016.</w:t>
    </w:r>
  </w:p>
  <w:p w:rsidR="00F62B2F" w:rsidRPr="00C30FE7" w:rsidRDefault="00F62B2F" w:rsidP="00051350">
    <w:pPr>
      <w:pStyle w:val="Header"/>
      <w:rPr>
        <w:rFonts w:ascii="Bookman Old Style" w:hAnsi="Bookman Old Sty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2F" w:rsidRPr="00483ECE" w:rsidRDefault="00F62B2F" w:rsidP="00B907E6">
    <w:pPr>
      <w:pStyle w:val="Header"/>
      <w:rPr>
        <w:szCs w:val="20"/>
      </w:rPr>
    </w:pPr>
    <w:r w:rsidRPr="00440299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36.5pt;height:83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E6"/>
    <w:rsid w:val="00051350"/>
    <w:rsid w:val="000F2838"/>
    <w:rsid w:val="0013688A"/>
    <w:rsid w:val="001851DC"/>
    <w:rsid w:val="003232A9"/>
    <w:rsid w:val="00440299"/>
    <w:rsid w:val="00483ECE"/>
    <w:rsid w:val="006719E8"/>
    <w:rsid w:val="006F3336"/>
    <w:rsid w:val="007830E1"/>
    <w:rsid w:val="00817F63"/>
    <w:rsid w:val="008D66F2"/>
    <w:rsid w:val="00904C00"/>
    <w:rsid w:val="0094795B"/>
    <w:rsid w:val="009C12BA"/>
    <w:rsid w:val="00A11744"/>
    <w:rsid w:val="00A143D4"/>
    <w:rsid w:val="00A71F25"/>
    <w:rsid w:val="00B907E6"/>
    <w:rsid w:val="00C2118C"/>
    <w:rsid w:val="00C261A7"/>
    <w:rsid w:val="00C30FE7"/>
    <w:rsid w:val="00C759B9"/>
    <w:rsid w:val="00C9631F"/>
    <w:rsid w:val="00E42870"/>
    <w:rsid w:val="00EA3998"/>
    <w:rsid w:val="00F62B2F"/>
    <w:rsid w:val="00FD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07E6"/>
    <w:rPr>
      <w:rFonts w:ascii="Calibri" w:hAnsi="Calibri" w:cs="Times New Roman"/>
      <w:sz w:val="22"/>
      <w:szCs w:val="22"/>
      <w:lang w:val="es-ES" w:eastAsia="en-US" w:bidi="ar-SA"/>
    </w:rPr>
  </w:style>
  <w:style w:type="paragraph" w:styleId="Footer">
    <w:name w:val="footer"/>
    <w:basedOn w:val="Normal"/>
    <w:link w:val="FooterChar"/>
    <w:uiPriority w:val="99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07E6"/>
    <w:rPr>
      <w:rFonts w:ascii="Calibri" w:hAnsi="Calibri" w:cs="Times New Roman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47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1D"/>
    <w:rPr>
      <w:sz w:val="0"/>
      <w:szCs w:val="0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747</Words>
  <Characters>4111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DE GUALEGUAYCHU, 29 DE JUNIO DE 2016</dc:title>
  <dc:subject/>
  <dc:creator>CELIA</dc:creator>
  <cp:keywords/>
  <dc:description/>
  <cp:lastModifiedBy>CELIA</cp:lastModifiedBy>
  <cp:revision>3</cp:revision>
  <cp:lastPrinted>2016-07-05T11:54:00Z</cp:lastPrinted>
  <dcterms:created xsi:type="dcterms:W3CDTF">2016-07-05T11:54:00Z</dcterms:created>
  <dcterms:modified xsi:type="dcterms:W3CDTF">2016-07-05T11:58:00Z</dcterms:modified>
</cp:coreProperties>
</file>